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53AE1A" w14:textId="6ED8741F" w:rsidR="00120B9C" w:rsidRPr="00120B9C" w:rsidRDefault="00120B9C" w:rsidP="00120B9C">
      <w:pPr>
        <w:pStyle w:val="Web"/>
        <w:spacing w:before="192" w:beforeAutospacing="0" w:after="192" w:afterAutospacing="0" w:line="276" w:lineRule="auto"/>
        <w:jc w:val="center"/>
        <w:rPr>
          <w:rFonts w:ascii="Book Antiqua" w:hAnsi="Book Antiqua"/>
          <w:b/>
          <w:bCs/>
        </w:rPr>
      </w:pPr>
      <w:r w:rsidRPr="00120B9C">
        <w:rPr>
          <w:rFonts w:ascii="Book Antiqua" w:hAnsi="Book Antiqua"/>
          <w:b/>
          <w:bCs/>
        </w:rPr>
        <w:t>ΑΝΑΚΟΙΝΩΣΗ</w:t>
      </w:r>
    </w:p>
    <w:p w14:paraId="174EB092" w14:textId="77777777" w:rsidR="00120B9C" w:rsidRDefault="00120B9C" w:rsidP="005D43A9">
      <w:pPr>
        <w:pStyle w:val="Web"/>
        <w:spacing w:before="192" w:beforeAutospacing="0" w:after="192" w:afterAutospacing="0" w:line="276" w:lineRule="auto"/>
        <w:jc w:val="both"/>
        <w:rPr>
          <w:rFonts w:ascii="Book Antiqua" w:hAnsi="Book Antiqua"/>
        </w:rPr>
      </w:pPr>
    </w:p>
    <w:p w14:paraId="547FC04B" w14:textId="4B4B0013" w:rsidR="00954858" w:rsidRPr="005D43A9" w:rsidRDefault="00954858" w:rsidP="005D43A9">
      <w:pPr>
        <w:pStyle w:val="Web"/>
        <w:spacing w:before="192" w:beforeAutospacing="0" w:after="192" w:afterAutospacing="0" w:line="276" w:lineRule="auto"/>
        <w:jc w:val="both"/>
        <w:rPr>
          <w:rFonts w:ascii="Book Antiqua" w:hAnsi="Book Antiqua"/>
          <w:color w:val="000000" w:themeColor="text1"/>
          <w:spacing w:val="10"/>
        </w:rPr>
      </w:pPr>
      <w:r w:rsidRPr="00954858">
        <w:rPr>
          <w:rFonts w:ascii="Book Antiqua" w:hAnsi="Book Antiqua"/>
        </w:rPr>
        <w:t xml:space="preserve">Δημόσια Πρόσκληση </w:t>
      </w:r>
      <w:r w:rsidRPr="002B021C">
        <w:rPr>
          <w:rFonts w:ascii="Book Antiqua" w:hAnsi="Book Antiqua"/>
          <w:b/>
          <w:bCs/>
        </w:rPr>
        <w:t>Νο 2/2022</w:t>
      </w:r>
      <w:r w:rsidRPr="00954858">
        <w:rPr>
          <w:rFonts w:ascii="Book Antiqua" w:hAnsi="Book Antiqua"/>
        </w:rPr>
        <w:t xml:space="preserve"> σε εγγεγραμμένους ανέργους στα μητρώα ανέργων του ΟΑΕΔ, για υποβολή ηλεκτρονικών αιτήσεων συμμετοχής στη διαδικασία κατάρτισης του πίνακα κατάταξης ανέργων για την προώθηση της απασχόλησης μέσω προγραμμάτων κοινωφελούς χαρακτήρα για 25.000 άτομα σε Δήμους, Περιφέρειες, Κέντρα Κοινωνικής Πρόνοιας Περιφερειών (ΚΚΠΠ)/συναφείς φορείς, Υπηρεσίες Υπουργείων και άλλων φορέων. </w:t>
      </w:r>
      <w:r w:rsidRPr="00954858">
        <w:rPr>
          <w:rFonts w:ascii="Book Antiqua" w:hAnsi="Book Antiqua"/>
          <w:color w:val="000000" w:themeColor="text1"/>
          <w:spacing w:val="10"/>
          <w:shd w:val="clear" w:color="auto" w:fill="FFFFFF"/>
        </w:rPr>
        <w:t xml:space="preserve">Το πρόγραμμα απευθύνεται στους εγγεγραμμένους στο Μητρώο του ΟΑΕΔ ανέργους που πληρούν τις ειδικότερες προϋποθέσεις συμμετοχής που αναφέρονται στη σχετική πρόσκληση. Η προθεσμία υποβολής των αιτήσεων </w:t>
      </w:r>
      <w:r w:rsidRPr="002B021C">
        <w:rPr>
          <w:rFonts w:ascii="Book Antiqua" w:hAnsi="Book Antiqua"/>
          <w:b/>
          <w:bCs/>
          <w:color w:val="000000" w:themeColor="text1"/>
          <w:spacing w:val="10"/>
          <w:shd w:val="clear" w:color="auto" w:fill="FFFFFF"/>
        </w:rPr>
        <w:t>λήγει την Παρασκευή 18 Μαρτίου</w:t>
      </w:r>
      <w:r w:rsidRPr="00954858">
        <w:rPr>
          <w:rFonts w:ascii="Book Antiqua" w:hAnsi="Book Antiqua"/>
          <w:color w:val="000000" w:themeColor="text1"/>
          <w:spacing w:val="10"/>
          <w:shd w:val="clear" w:color="auto" w:fill="FFFFFF"/>
        </w:rPr>
        <w:t>. </w:t>
      </w:r>
      <w:r w:rsidRPr="00954858">
        <w:rPr>
          <w:rFonts w:ascii="Book Antiqua" w:hAnsi="Book Antiqua"/>
          <w:color w:val="000000" w:themeColor="text1"/>
          <w:spacing w:val="10"/>
        </w:rPr>
        <w:t xml:space="preserve">Η υποβολή αιτήσεων από τους ενδιαφερομένους γίνεται μέσω της </w:t>
      </w:r>
      <w:r w:rsidRPr="002B021C">
        <w:rPr>
          <w:rFonts w:ascii="Book Antiqua" w:hAnsi="Book Antiqua"/>
          <w:b/>
          <w:bCs/>
          <w:color w:val="000000" w:themeColor="text1"/>
          <w:spacing w:val="10"/>
        </w:rPr>
        <w:t>Ενιαίας Ψηφιακής Πύλης του Δημοσίου gov.gr</w:t>
      </w:r>
      <w:r w:rsidRPr="00954858">
        <w:rPr>
          <w:rFonts w:ascii="Book Antiqua" w:hAnsi="Book Antiqua"/>
          <w:color w:val="000000" w:themeColor="text1"/>
          <w:spacing w:val="10"/>
        </w:rPr>
        <w:t> </w:t>
      </w:r>
      <w:r w:rsidRPr="00954858">
        <w:rPr>
          <w:rFonts w:ascii="Book Antiqua" w:hAnsi="Book Antiqua"/>
          <w:color w:val="1D1D1D"/>
          <w:spacing w:val="10"/>
        </w:rPr>
        <w:t>(</w:t>
      </w:r>
      <w:hyperlink r:id="rId4" w:tgtFrame="_blank" w:history="1">
        <w:r w:rsidRPr="00954858">
          <w:rPr>
            <w:rStyle w:val="-"/>
            <w:rFonts w:ascii="Book Antiqua" w:hAnsi="Book Antiqua"/>
            <w:color w:val="1D59BF"/>
            <w:spacing w:val="10"/>
          </w:rPr>
          <w:t>https://www.gov.gr/ipiresies/ergasia-kai-asphalise/apozemioseis-kai-parokhes/programmata-koinophelous-kharaktera</w:t>
        </w:r>
      </w:hyperlink>
      <w:r w:rsidRPr="00954858">
        <w:rPr>
          <w:rFonts w:ascii="Book Antiqua" w:hAnsi="Book Antiqua"/>
          <w:color w:val="1D1D1D"/>
          <w:spacing w:val="10"/>
        </w:rPr>
        <w:t>).</w:t>
      </w:r>
      <w:r w:rsidRPr="00954858">
        <w:rPr>
          <w:rStyle w:val="apple-converted-space"/>
          <w:rFonts w:ascii="Book Antiqua" w:hAnsi="Book Antiqua"/>
          <w:color w:val="1D1D1D"/>
          <w:spacing w:val="10"/>
        </w:rPr>
        <w:t> </w:t>
      </w:r>
      <w:r w:rsidRPr="00954858">
        <w:rPr>
          <w:rFonts w:ascii="Book Antiqua" w:hAnsi="Book Antiqua"/>
          <w:color w:val="000000" w:themeColor="text1"/>
          <w:spacing w:val="10"/>
        </w:rPr>
        <w:t xml:space="preserve">Επίσης μπορούν να υποβάλουν ηλεκτρονική αίτηση και στον </w:t>
      </w:r>
      <w:r w:rsidRPr="002B021C">
        <w:rPr>
          <w:rFonts w:ascii="Book Antiqua" w:hAnsi="Book Antiqua"/>
          <w:b/>
          <w:bCs/>
          <w:color w:val="000000" w:themeColor="text1"/>
          <w:spacing w:val="10"/>
        </w:rPr>
        <w:t>διαδικτυακό τόπο του ΟΑΕΔ</w:t>
      </w:r>
      <w:r w:rsidRPr="002B021C">
        <w:rPr>
          <w:rStyle w:val="apple-converted-space"/>
          <w:rFonts w:ascii="Book Antiqua" w:hAnsi="Book Antiqua"/>
          <w:b/>
          <w:bCs/>
          <w:color w:val="000000" w:themeColor="text1"/>
          <w:spacing w:val="10"/>
        </w:rPr>
        <w:t> </w:t>
      </w:r>
      <w:hyperlink r:id="rId5" w:tgtFrame="_blank" w:history="1">
        <w:r w:rsidRPr="00954858">
          <w:rPr>
            <w:rStyle w:val="a3"/>
            <w:rFonts w:ascii="Book Antiqua" w:hAnsi="Book Antiqua"/>
            <w:color w:val="1D59BF"/>
            <w:spacing w:val="10"/>
          </w:rPr>
          <w:t>www.oaed.gr</w:t>
        </w:r>
      </w:hyperlink>
      <w:r w:rsidRPr="00954858">
        <w:rPr>
          <w:rFonts w:ascii="Book Antiqua" w:hAnsi="Book Antiqua"/>
          <w:color w:val="1D1D1D"/>
          <w:spacing w:val="10"/>
        </w:rPr>
        <w:t xml:space="preserve">, </w:t>
      </w:r>
      <w:r w:rsidRPr="00954858">
        <w:rPr>
          <w:rFonts w:ascii="Book Antiqua" w:hAnsi="Book Antiqua"/>
          <w:color w:val="000000" w:themeColor="text1"/>
          <w:spacing w:val="10"/>
        </w:rPr>
        <w:t>χρησιμοποιώντας το σχετικό πεδίο καταχώρισης ηλεκτρονικών αιτήσεων.</w:t>
      </w:r>
    </w:p>
    <w:p w14:paraId="25D5E29D" w14:textId="5076E129" w:rsidR="00C34DA5" w:rsidRDefault="00C34DA5" w:rsidP="00954858">
      <w:pPr>
        <w:spacing w:line="276" w:lineRule="auto"/>
        <w:rPr>
          <w:rFonts w:ascii="Book Antiqua" w:hAnsi="Book Antiqua"/>
        </w:rPr>
      </w:pPr>
    </w:p>
    <w:p w14:paraId="4B9AC559" w14:textId="439E70BF" w:rsidR="00954858" w:rsidRPr="00954858" w:rsidRDefault="00954858" w:rsidP="00954858">
      <w:pPr>
        <w:rPr>
          <w:rFonts w:ascii="Times New Roman" w:eastAsia="Times New Roman" w:hAnsi="Times New Roman" w:cs="Times New Roman"/>
          <w:lang w:eastAsia="el-GR"/>
        </w:rPr>
      </w:pPr>
      <w:r w:rsidRPr="00954858">
        <w:rPr>
          <w:rFonts w:ascii="Times New Roman" w:eastAsia="Times New Roman" w:hAnsi="Times New Roman" w:cs="Times New Roman"/>
          <w:lang w:eastAsia="el-GR"/>
        </w:rPr>
        <w:fldChar w:fldCharType="begin"/>
      </w:r>
      <w:r w:rsidR="00120B9C">
        <w:rPr>
          <w:rFonts w:ascii="Times New Roman" w:eastAsia="Times New Roman" w:hAnsi="Times New Roman" w:cs="Times New Roman"/>
          <w:lang w:eastAsia="el-GR"/>
        </w:rPr>
        <w:instrText xml:space="preserve"> INCLUDEPICTURE "C:\\var\\folders\\6z\\b4db9k6d1fgcw5x9dgb7zls00000gp\\T\\com.microsoft.Word\\WebArchiveCopyPasteTempFiles\\oaed-ergasia.jpg" \* MERGEFORMAT </w:instrText>
      </w:r>
      <w:r w:rsidRPr="00954858">
        <w:rPr>
          <w:rFonts w:ascii="Times New Roman" w:eastAsia="Times New Roman" w:hAnsi="Times New Roman" w:cs="Times New Roman"/>
          <w:lang w:eastAsia="el-GR"/>
        </w:rPr>
        <w:fldChar w:fldCharType="separate"/>
      </w:r>
      <w:r w:rsidRPr="00954858">
        <w:rPr>
          <w:rFonts w:ascii="Times New Roman" w:eastAsia="Times New Roman" w:hAnsi="Times New Roman" w:cs="Times New Roman"/>
          <w:noProof/>
          <w:lang w:eastAsia="el-GR"/>
        </w:rPr>
        <w:drawing>
          <wp:inline distT="0" distB="0" distL="0" distR="0" wp14:anchorId="27E30746" wp14:editId="2BC77B0A">
            <wp:extent cx="5255094" cy="2904613"/>
            <wp:effectExtent l="0" t="0" r="3175" b="3810"/>
            <wp:docPr id="3" name="Εικόνα 3" descr="ΟΑΕΔ : Δημοσιεύθηκε η απόφαση για την κοινωφελή εργασία - Νομοθετική  Επικαιρότη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ΟΑΕΔ : Δημοσιεύθηκε η απόφαση για την κοινωφελή εργασία - Νομοθετική  Επικαιρότητα"/>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59416" cy="2962274"/>
                    </a:xfrm>
                    <a:prstGeom prst="rect">
                      <a:avLst/>
                    </a:prstGeom>
                    <a:noFill/>
                    <a:ln>
                      <a:noFill/>
                    </a:ln>
                  </pic:spPr>
                </pic:pic>
              </a:graphicData>
            </a:graphic>
          </wp:inline>
        </w:drawing>
      </w:r>
      <w:r w:rsidRPr="00954858">
        <w:rPr>
          <w:rFonts w:ascii="Times New Roman" w:eastAsia="Times New Roman" w:hAnsi="Times New Roman" w:cs="Times New Roman"/>
          <w:lang w:eastAsia="el-GR"/>
        </w:rPr>
        <w:fldChar w:fldCharType="end"/>
      </w:r>
    </w:p>
    <w:p w14:paraId="789D9698" w14:textId="77777777" w:rsidR="00120B9C" w:rsidRDefault="00120B9C" w:rsidP="00120B9C">
      <w:pPr>
        <w:spacing w:line="276" w:lineRule="auto"/>
        <w:jc w:val="center"/>
        <w:rPr>
          <w:rFonts w:ascii="Book Antiqua" w:hAnsi="Book Antiqua"/>
          <w:b/>
          <w:bCs/>
        </w:rPr>
      </w:pPr>
    </w:p>
    <w:p w14:paraId="3978B081" w14:textId="77777777" w:rsidR="00120B9C" w:rsidRDefault="00120B9C" w:rsidP="00120B9C">
      <w:pPr>
        <w:spacing w:line="276" w:lineRule="auto"/>
        <w:jc w:val="center"/>
        <w:rPr>
          <w:rFonts w:ascii="Book Antiqua" w:hAnsi="Book Antiqua"/>
          <w:b/>
          <w:bCs/>
        </w:rPr>
      </w:pPr>
    </w:p>
    <w:p w14:paraId="7BA8CB9D" w14:textId="50A733BD" w:rsidR="00954858" w:rsidRPr="00120B9C" w:rsidRDefault="00120B9C" w:rsidP="00120B9C">
      <w:pPr>
        <w:spacing w:line="276" w:lineRule="auto"/>
        <w:jc w:val="center"/>
        <w:rPr>
          <w:rFonts w:ascii="Book Antiqua" w:hAnsi="Book Antiqua"/>
          <w:b/>
          <w:bCs/>
        </w:rPr>
      </w:pPr>
      <w:r w:rsidRPr="00120B9C">
        <w:rPr>
          <w:rFonts w:ascii="Book Antiqua" w:hAnsi="Book Antiqua"/>
          <w:b/>
          <w:bCs/>
        </w:rPr>
        <w:t>ΕΚ ΤΟΥ ΔΗΜΟΥ</w:t>
      </w:r>
    </w:p>
    <w:sectPr w:rsidR="00954858" w:rsidRPr="00120B9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Book Antiqua">
    <w:panose1 w:val="02040602050305030304"/>
    <w:charset w:val="A1"/>
    <w:family w:val="roman"/>
    <w:pitch w:val="variable"/>
    <w:sig w:usb0="00000287" w:usb1="00000000" w:usb2="00000000" w:usb3="00000000" w:csb0="0000009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858"/>
    <w:rsid w:val="00120B9C"/>
    <w:rsid w:val="002B021C"/>
    <w:rsid w:val="005D43A9"/>
    <w:rsid w:val="00954858"/>
    <w:rsid w:val="00C34DA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6FC8D"/>
  <w15:chartTrackingRefBased/>
  <w15:docId w15:val="{944E84D8-B274-D64E-8EF5-1DCAF78FE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l-G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954858"/>
    <w:pPr>
      <w:spacing w:before="100" w:beforeAutospacing="1" w:after="100" w:afterAutospacing="1"/>
    </w:pPr>
    <w:rPr>
      <w:rFonts w:ascii="Times New Roman" w:eastAsia="Times New Roman" w:hAnsi="Times New Roman" w:cs="Times New Roman"/>
      <w:lang w:eastAsia="el-GR"/>
    </w:rPr>
  </w:style>
  <w:style w:type="character" w:styleId="-">
    <w:name w:val="Hyperlink"/>
    <w:basedOn w:val="a0"/>
    <w:uiPriority w:val="99"/>
    <w:semiHidden/>
    <w:unhideWhenUsed/>
    <w:rsid w:val="00954858"/>
    <w:rPr>
      <w:color w:val="0000FF"/>
      <w:u w:val="single"/>
    </w:rPr>
  </w:style>
  <w:style w:type="character" w:customStyle="1" w:styleId="apple-converted-space">
    <w:name w:val="apple-converted-space"/>
    <w:basedOn w:val="a0"/>
    <w:rsid w:val="00954858"/>
  </w:style>
  <w:style w:type="character" w:styleId="a3">
    <w:name w:val="Strong"/>
    <w:basedOn w:val="a0"/>
    <w:uiPriority w:val="22"/>
    <w:qFormat/>
    <w:rsid w:val="0095485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52111">
      <w:bodyDiv w:val="1"/>
      <w:marLeft w:val="0"/>
      <w:marRight w:val="0"/>
      <w:marTop w:val="0"/>
      <w:marBottom w:val="0"/>
      <w:divBdr>
        <w:top w:val="none" w:sz="0" w:space="0" w:color="auto"/>
        <w:left w:val="none" w:sz="0" w:space="0" w:color="auto"/>
        <w:bottom w:val="none" w:sz="0" w:space="0" w:color="auto"/>
        <w:right w:val="none" w:sz="0" w:space="0" w:color="auto"/>
      </w:divBdr>
    </w:div>
    <w:div w:id="646594306">
      <w:bodyDiv w:val="1"/>
      <w:marLeft w:val="0"/>
      <w:marRight w:val="0"/>
      <w:marTop w:val="0"/>
      <w:marBottom w:val="0"/>
      <w:divBdr>
        <w:top w:val="none" w:sz="0" w:space="0" w:color="auto"/>
        <w:left w:val="none" w:sz="0" w:space="0" w:color="auto"/>
        <w:bottom w:val="none" w:sz="0" w:space="0" w:color="auto"/>
        <w:right w:val="none" w:sz="0" w:space="0" w:color="auto"/>
      </w:divBdr>
    </w:div>
    <w:div w:id="747268550">
      <w:bodyDiv w:val="1"/>
      <w:marLeft w:val="0"/>
      <w:marRight w:val="0"/>
      <w:marTop w:val="0"/>
      <w:marBottom w:val="0"/>
      <w:divBdr>
        <w:top w:val="none" w:sz="0" w:space="0" w:color="auto"/>
        <w:left w:val="none" w:sz="0" w:space="0" w:color="auto"/>
        <w:bottom w:val="none" w:sz="0" w:space="0" w:color="auto"/>
        <w:right w:val="none" w:sz="0" w:space="0" w:color="auto"/>
      </w:divBdr>
    </w:div>
    <w:div w:id="884101310">
      <w:bodyDiv w:val="1"/>
      <w:marLeft w:val="0"/>
      <w:marRight w:val="0"/>
      <w:marTop w:val="0"/>
      <w:marBottom w:val="0"/>
      <w:divBdr>
        <w:top w:val="none" w:sz="0" w:space="0" w:color="auto"/>
        <w:left w:val="none" w:sz="0" w:space="0" w:color="auto"/>
        <w:bottom w:val="none" w:sz="0" w:space="0" w:color="auto"/>
        <w:right w:val="none" w:sz="0" w:space="0" w:color="auto"/>
      </w:divBdr>
    </w:div>
    <w:div w:id="887111815">
      <w:bodyDiv w:val="1"/>
      <w:marLeft w:val="0"/>
      <w:marRight w:val="0"/>
      <w:marTop w:val="0"/>
      <w:marBottom w:val="0"/>
      <w:divBdr>
        <w:top w:val="none" w:sz="0" w:space="0" w:color="auto"/>
        <w:left w:val="none" w:sz="0" w:space="0" w:color="auto"/>
        <w:bottom w:val="none" w:sz="0" w:space="0" w:color="auto"/>
        <w:right w:val="none" w:sz="0" w:space="0" w:color="auto"/>
      </w:divBdr>
    </w:div>
    <w:div w:id="1515145181">
      <w:bodyDiv w:val="1"/>
      <w:marLeft w:val="0"/>
      <w:marRight w:val="0"/>
      <w:marTop w:val="0"/>
      <w:marBottom w:val="0"/>
      <w:divBdr>
        <w:top w:val="none" w:sz="0" w:space="0" w:color="auto"/>
        <w:left w:val="none" w:sz="0" w:space="0" w:color="auto"/>
        <w:bottom w:val="none" w:sz="0" w:space="0" w:color="auto"/>
        <w:right w:val="none" w:sz="0" w:space="0" w:color="auto"/>
      </w:divBdr>
    </w:div>
    <w:div w:id="2029328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oaed.gr/" TargetMode="External"/><Relationship Id="rId4" Type="http://schemas.openxmlformats.org/officeDocument/2006/relationships/hyperlink" Target="https://www.gov.gr/ipiresies/ergasia-kai-asphalise/apozemioseis-kai-parokhes/programmata-koinophelous-kharaktera"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217</Words>
  <Characters>1177</Characters>
  <Application>Microsoft Office Word</Application>
  <DocSecurity>0</DocSecurity>
  <Lines>9</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LITSA</cp:lastModifiedBy>
  <cp:revision>2</cp:revision>
  <dcterms:created xsi:type="dcterms:W3CDTF">2022-03-08T11:49:00Z</dcterms:created>
  <dcterms:modified xsi:type="dcterms:W3CDTF">2022-03-08T11:49:00Z</dcterms:modified>
</cp:coreProperties>
</file>